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06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990"/>
        <w:gridCol w:w="1129"/>
        <w:gridCol w:w="3260"/>
        <w:gridCol w:w="3402"/>
      </w:tblGrid>
      <w:tr w:rsidR="009D7E04" w:rsidRPr="00DE158C" w:rsidTr="00DC5196"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:rsidR="009D7E04" w:rsidRPr="00DE158C" w:rsidRDefault="009D7E04" w:rsidP="000E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sz w:val="20"/>
                <w:szCs w:val="20"/>
              </w:rPr>
              <w:t>Which category are you applying for?</w:t>
            </w:r>
          </w:p>
          <w:p w:rsidR="009D7E04" w:rsidRPr="00DE158C" w:rsidRDefault="009D7E04" w:rsidP="000E7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9D7E04" w:rsidRPr="00DE158C" w:rsidRDefault="009D7E04" w:rsidP="000E7114">
            <w:pPr>
              <w:ind w:right="8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:rsidR="009D7E04" w:rsidRPr="00DE158C" w:rsidRDefault="009D7E04" w:rsidP="000E7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EEECE1" w:themeFill="background2"/>
          </w:tcPr>
          <w:p w:rsidR="009D7E04" w:rsidRPr="00DE158C" w:rsidRDefault="009D7E04" w:rsidP="000E7114">
            <w:pPr>
              <w:ind w:right="8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EEECE1" w:themeFill="background2"/>
          </w:tcPr>
          <w:p w:rsidR="009D7E04" w:rsidRPr="00DE158C" w:rsidRDefault="009D7E04" w:rsidP="000E7114">
            <w:pPr>
              <w:ind w:right="8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D7E04" w:rsidRPr="00DE158C" w:rsidTr="00DC5196">
        <w:trPr>
          <w:trHeight w:val="887"/>
        </w:trPr>
        <w:tc>
          <w:tcPr>
            <w:tcW w:w="1980" w:type="dxa"/>
            <w:vMerge/>
          </w:tcPr>
          <w:p w:rsidR="009D7E04" w:rsidRPr="00DE158C" w:rsidRDefault="009D7E04" w:rsidP="000E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7E04" w:rsidRPr="00DE158C" w:rsidRDefault="009D7E04" w:rsidP="00DB5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8C">
              <w:rPr>
                <w:rFonts w:ascii="Times New Roman" w:eastAsia="Times New Roman" w:hAnsi="Times New Roman" w:cs="Times New Roman"/>
                <w:b/>
              </w:rPr>
              <w:t>Education.</w:t>
            </w:r>
            <w:r w:rsidRPr="00DE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>Successful entries will have a clear strategy for training; providing a development pathway</w:t>
            </w:r>
            <w:r w:rsidR="003E7B39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5F32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>that ensures</w:t>
            </w:r>
            <w:r w:rsidR="003E7B39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 skills appropriate for the</w:t>
            </w:r>
            <w:r w:rsidR="00DB5F32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role</w:t>
            </w:r>
            <w:r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They will be able to demonstrate ow education has led to improved services. They will demonstrate rigour to assuring learning outcomes. </w:t>
            </w:r>
          </w:p>
        </w:tc>
        <w:tc>
          <w:tcPr>
            <w:tcW w:w="3119" w:type="dxa"/>
            <w:gridSpan w:val="2"/>
          </w:tcPr>
          <w:p w:rsidR="009D7E04" w:rsidRPr="00DE158C" w:rsidRDefault="009D7E04" w:rsidP="00DC5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8C">
              <w:rPr>
                <w:rFonts w:ascii="Times New Roman" w:eastAsia="Times New Roman" w:hAnsi="Times New Roman" w:cs="Times New Roman"/>
                <w:b/>
              </w:rPr>
              <w:t>Transforming services through collaboration.</w:t>
            </w:r>
            <w:r w:rsidRPr="00DE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Successful entries will demonstrate innovative approaches to collaborative working with other organisation</w:t>
            </w:r>
            <w:r w:rsidR="00DC51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s. The work will demonstrate </w:t>
            </w:r>
            <w:r w:rsidR="00DB5F32" w:rsidRPr="00DE1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qualitative and </w:t>
            </w:r>
            <w:r w:rsidR="00DC5196" w:rsidRPr="00DE1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quantitative improvements</w:t>
            </w:r>
            <w:r w:rsidR="00DB5F32" w:rsidRPr="00DE1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to</w:t>
            </w:r>
            <w:r w:rsidR="00DC51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public services</w:t>
            </w:r>
            <w:r w:rsidRPr="00DE1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E594A" w:rsidRPr="00DE1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9D7E04" w:rsidRPr="00DE158C" w:rsidRDefault="00CE594A" w:rsidP="00DC519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8C">
              <w:rPr>
                <w:rFonts w:ascii="Times New Roman" w:eastAsia="Times New Roman" w:hAnsi="Times New Roman" w:cs="Times New Roman"/>
                <w:b/>
              </w:rPr>
              <w:t>Step change.</w:t>
            </w:r>
            <w:r w:rsidRPr="00DE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Successful entries will demonstrate a quantifiable step change in embedding continuous improvement in the culture of the organisation. </w:t>
            </w:r>
            <w:r w:rsidR="00DC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will be a need to demonstrate what has been done and the difference this has made to workforce engagement. </w:t>
            </w:r>
            <w:r w:rsidR="00C62A19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Results of the </w:t>
            </w:r>
            <w:r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ICiPS maturity </w:t>
            </w:r>
            <w:r w:rsidR="00C62A19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can provide the evidence.</w:t>
            </w:r>
          </w:p>
        </w:tc>
        <w:tc>
          <w:tcPr>
            <w:tcW w:w="3402" w:type="dxa"/>
          </w:tcPr>
          <w:p w:rsidR="009D7E04" w:rsidRPr="00DE158C" w:rsidRDefault="009D7E04" w:rsidP="00DC5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58C">
              <w:rPr>
                <w:rFonts w:ascii="Times New Roman" w:eastAsia="Times New Roman" w:hAnsi="Times New Roman" w:cs="Times New Roman"/>
                <w:b/>
              </w:rPr>
              <w:t>Citizen Improver</w:t>
            </w:r>
            <w:r w:rsidR="00DB5F32" w:rsidRPr="00DE158C">
              <w:rPr>
                <w:rFonts w:ascii="Times New Roman" w:eastAsia="Times New Roman" w:hAnsi="Times New Roman" w:cs="Times New Roman"/>
                <w:b/>
              </w:rPr>
              <w:t>.</w:t>
            </w:r>
            <w:r w:rsidR="00DB5F32" w:rsidRPr="00DE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F32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>We invite nominations</w:t>
            </w:r>
            <w:r w:rsidR="00DC51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B5F32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direct entries</w:t>
            </w:r>
            <w:r w:rsidR="00DC51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B5F32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members of the public who have identified an </w:t>
            </w:r>
            <w:r w:rsidR="00DC5196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to improve a public service;</w:t>
            </w:r>
            <w:r w:rsidR="00DB5F32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DC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who, </w:t>
            </w:r>
            <w:r w:rsidR="00DB5F32" w:rsidRPr="00DE158C">
              <w:rPr>
                <w:rFonts w:ascii="Times New Roman" w:eastAsia="Times New Roman" w:hAnsi="Times New Roman" w:cs="Times New Roman"/>
                <w:sz w:val="20"/>
                <w:szCs w:val="20"/>
              </w:rPr>
              <w:t>through their own endeavours, have been a catalyst for</w:t>
            </w:r>
            <w:r w:rsidR="00DC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bringing about the improvement</w:t>
            </w:r>
            <w:r w:rsidR="00DB5F32" w:rsidRPr="00DE1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0151" w:rsidRPr="00DE158C" w:rsidTr="00570151">
        <w:trPr>
          <w:trHeight w:val="279"/>
        </w:trPr>
        <w:tc>
          <w:tcPr>
            <w:tcW w:w="15021" w:type="dxa"/>
            <w:gridSpan w:val="6"/>
          </w:tcPr>
          <w:p w:rsidR="00570151" w:rsidRPr="0044568A" w:rsidRDefault="0044568A" w:rsidP="0044568A">
            <w:pPr>
              <w:ind w:right="80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We </w:t>
            </w:r>
            <w:r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will not consider </w:t>
            </w:r>
            <w:r w:rsidR="00570151"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one off </w:t>
            </w:r>
            <w:r w:rsidR="000021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&amp; localised step </w:t>
            </w:r>
            <w:r w:rsidR="00570151"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change projects</w:t>
            </w:r>
            <w:r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="00570151"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and we do not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base our </w:t>
            </w:r>
            <w:r w:rsidR="00570151"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judgements based</w:t>
            </w:r>
            <w:r w:rsidR="00DE158C"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purely </w:t>
            </w:r>
            <w:r w:rsidR="00DE158C"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the size of financial gains that result from the </w:t>
            </w:r>
            <w:r w:rsidR="00DE158C" w:rsidRPr="004456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work </w:t>
            </w:r>
          </w:p>
        </w:tc>
      </w:tr>
      <w:tr w:rsidR="009D7E04" w:rsidRPr="00DE158C" w:rsidTr="00DC5196">
        <w:trPr>
          <w:trHeight w:val="806"/>
        </w:trPr>
        <w:tc>
          <w:tcPr>
            <w:tcW w:w="1980" w:type="dxa"/>
          </w:tcPr>
          <w:p w:rsidR="009D7E04" w:rsidRPr="00DE158C" w:rsidRDefault="009D7E04" w:rsidP="000E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04" w:rsidRPr="00DE158C" w:rsidRDefault="009D7E04" w:rsidP="000E71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 Organisation </w:t>
            </w:r>
          </w:p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9D7E04" w:rsidRPr="00DE158C" w:rsidRDefault="009D7E04" w:rsidP="000E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7791" w:type="dxa"/>
            <w:gridSpan w:val="3"/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7E04" w:rsidRPr="00DE158C" w:rsidTr="00DC5196">
        <w:trPr>
          <w:trHeight w:val="578"/>
        </w:trPr>
        <w:tc>
          <w:tcPr>
            <w:tcW w:w="1980" w:type="dxa"/>
            <w:vMerge w:val="restart"/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04" w:rsidRPr="00DE158C" w:rsidRDefault="009D7E04" w:rsidP="000E71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sz w:val="20"/>
                <w:szCs w:val="20"/>
              </w:rPr>
              <w:t>Contact name &amp; position</w:t>
            </w:r>
          </w:p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D7E04" w:rsidRPr="00DE158C" w:rsidRDefault="009D7E04" w:rsidP="000E71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  <w:p w:rsidR="009D7E04" w:rsidRPr="00DE158C" w:rsidRDefault="009D7E04" w:rsidP="000E711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1" w:type="dxa"/>
            <w:gridSpan w:val="3"/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7E04" w:rsidRPr="00DE158C" w:rsidTr="00DC5196">
        <w:trPr>
          <w:trHeight w:val="577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D7E04" w:rsidRPr="00DE158C" w:rsidRDefault="009D7E04" w:rsidP="000E71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:rsidR="009D7E04" w:rsidRPr="00DE158C" w:rsidRDefault="009D7E04" w:rsidP="000E7114">
            <w:pPr>
              <w:ind w:right="80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7E04" w:rsidRPr="00DE158C" w:rsidTr="00C62A19">
        <w:tc>
          <w:tcPr>
            <w:tcW w:w="15021" w:type="dxa"/>
            <w:gridSpan w:val="6"/>
            <w:shd w:val="clear" w:color="auto" w:fill="EEECE1" w:themeFill="background2"/>
          </w:tcPr>
          <w:p w:rsidR="009D7E04" w:rsidRPr="00DE158C" w:rsidRDefault="009D7E04" w:rsidP="000E7114">
            <w:pPr>
              <w:autoSpaceDE w:val="0"/>
              <w:rPr>
                <w:rFonts w:ascii="Times New Roman" w:eastAsia="Arial" w:hAnsi="Times New Roman" w:cs="Times New Roman"/>
                <w:b/>
                <w:sz w:val="20"/>
                <w:szCs w:val="20"/>
                <w:lang w:bidi="en-US"/>
              </w:rPr>
            </w:pPr>
            <w:r w:rsidRPr="00DE158C">
              <w:rPr>
                <w:rFonts w:ascii="Times New Roman" w:eastAsia="Arial" w:hAnsi="Times New Roman" w:cs="Times New Roman"/>
                <w:b/>
                <w:sz w:val="20"/>
                <w:szCs w:val="20"/>
                <w:lang w:bidi="en-US"/>
              </w:rPr>
              <w:t xml:space="preserve">SUMMARY OF WHY YOU SHOULD WIN </w:t>
            </w:r>
          </w:p>
          <w:p w:rsidR="009D7E04" w:rsidRPr="00DE158C" w:rsidRDefault="003E7B39" w:rsidP="000E7114">
            <w:pPr>
              <w:ind w:right="80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58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4BF555" wp14:editId="4D0F6ECE">
                      <wp:simplePos x="0" y="0"/>
                      <wp:positionH relativeFrom="margin">
                        <wp:posOffset>-88624</wp:posOffset>
                      </wp:positionH>
                      <wp:positionV relativeFrom="paragraph">
                        <wp:posOffset>141660</wp:posOffset>
                      </wp:positionV>
                      <wp:extent cx="9541427" cy="2408196"/>
                      <wp:effectExtent l="0" t="0" r="22225" b="1143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1427" cy="2408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E04" w:rsidRPr="0015113D" w:rsidRDefault="009D7E04" w:rsidP="000E7114">
                                  <w:pPr>
                                    <w:autoSpaceDE w:val="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BF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7pt;margin-top:11.15pt;width:751.3pt;height:189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">
                      <v:textbox>
                        <w:txbxContent>
                          <w:p w:rsidR="009D7E04" w:rsidRPr="0015113D" w:rsidRDefault="009D7E04" w:rsidP="000E7114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15113D" w:rsidRPr="00DE158C" w:rsidRDefault="003A1A13">
      <w:pPr>
        <w:rPr>
          <w:rFonts w:ascii="Times New Roman" w:hAnsi="Times New Roman" w:cs="Times New Roman"/>
        </w:rPr>
      </w:pPr>
      <w:r w:rsidRPr="00DE158C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E4AC0" wp14:editId="73765A40">
                <wp:simplePos x="0" y="0"/>
                <wp:positionH relativeFrom="margin">
                  <wp:posOffset>1515110</wp:posOffset>
                </wp:positionH>
                <wp:positionV relativeFrom="paragraph">
                  <wp:posOffset>-515095</wp:posOffset>
                </wp:positionV>
                <wp:extent cx="6748780" cy="600075"/>
                <wp:effectExtent l="0" t="0" r="13970" b="285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25" w:rsidRDefault="00D90D25" w:rsidP="008F470C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3A1A13">
                              <w:rPr>
                                <w:b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34D1C038" wp14:editId="6DC7ED2C">
                                  <wp:extent cx="832757" cy="400050"/>
                                  <wp:effectExtent l="0" t="0" r="5715" b="0"/>
                                  <wp:docPr id="58" name="Picture 7" descr="rsz_debbie_logo_edit_04092011_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sz_debbie_logo_edit_04092011_v2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820" cy="402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568A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C1159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Annual CI Awards 2019</w:t>
                            </w:r>
                          </w:p>
                          <w:p w:rsidR="0091190E" w:rsidRDefault="0091190E" w:rsidP="008F470C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:rsidR="0091190E" w:rsidRDefault="0091190E" w:rsidP="008F470C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:rsidR="0091190E" w:rsidRPr="000E7114" w:rsidRDefault="0091190E" w:rsidP="008F470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E4AC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119.3pt;margin-top:-40.55pt;width:531.4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" strokecolor="white [3212]">
                <v:textbox>
                  <w:txbxContent>
                    <w:p w:rsidR="00D90D25" w:rsidRDefault="00D90D25" w:rsidP="008F470C">
                      <w:pPr>
                        <w:jc w:val="center"/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3A1A13">
                        <w:rPr>
                          <w:b/>
                          <w:noProof/>
                          <w:color w:val="C00000"/>
                        </w:rPr>
                        <w:drawing>
                          <wp:inline distT="0" distB="0" distL="0" distR="0" wp14:anchorId="34D1C038" wp14:editId="6DC7ED2C">
                            <wp:extent cx="832757" cy="400050"/>
                            <wp:effectExtent l="0" t="0" r="5715" b="0"/>
                            <wp:docPr id="58" name="Picture 7" descr="rsz_debbie_logo_edit_04092011_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sz_debbie_logo_edit_04092011_v2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820" cy="402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568A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  </w:t>
                      </w:r>
                      <w:r w:rsidR="006C1159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Annual CI Awards 2019</w:t>
                      </w:r>
                    </w:p>
                    <w:p w:rsidR="0091190E" w:rsidRDefault="0091190E" w:rsidP="008F470C">
                      <w:pPr>
                        <w:jc w:val="center"/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  <w:p w:rsidR="0091190E" w:rsidRDefault="0091190E" w:rsidP="008F470C">
                      <w:pPr>
                        <w:jc w:val="center"/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  <w:p w:rsidR="0091190E" w:rsidRPr="000E7114" w:rsidRDefault="0091190E" w:rsidP="008F470C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13D" w:rsidRPr="00DE158C" w:rsidRDefault="0015113D">
      <w:pPr>
        <w:rPr>
          <w:rFonts w:ascii="Times New Roman" w:hAnsi="Times New Roman" w:cs="Times New Roman"/>
        </w:rPr>
      </w:pPr>
      <w:r w:rsidRPr="00DE158C">
        <w:rPr>
          <w:rFonts w:ascii="Times New Roman" w:hAnsi="Times New Roman" w:cs="Times New Roman"/>
        </w:rPr>
        <w:br w:type="page"/>
      </w:r>
    </w:p>
    <w:p w:rsidR="0015113D" w:rsidRPr="00DE158C" w:rsidRDefault="00D4463D">
      <w:pPr>
        <w:rPr>
          <w:rFonts w:ascii="Times New Roman" w:hAnsi="Times New Roman" w:cs="Times New Roman"/>
        </w:rPr>
      </w:pPr>
      <w:r w:rsidRPr="00DE158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-139148</wp:posOffset>
                </wp:positionH>
                <wp:positionV relativeFrom="paragraph">
                  <wp:posOffset>-3976</wp:posOffset>
                </wp:positionV>
                <wp:extent cx="9820275" cy="1860606"/>
                <wp:effectExtent l="0" t="0" r="28575" b="254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0275" cy="186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25" w:rsidRPr="000E1620" w:rsidRDefault="003A1A13" w:rsidP="000E1620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S</w:t>
                            </w:r>
                            <w:r w:rsidR="00D90D25" w:rsidRPr="00E858D0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upporting </w:t>
                            </w:r>
                            <w:r w:rsidR="000E7114" w:rsidRPr="00E858D0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  <w:t>detail</w:t>
                            </w:r>
                            <w:r w:rsidR="000E711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>. Y</w:t>
                            </w:r>
                            <w:r w:rsidR="003E7B3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>ou may submit up to 4</w:t>
                            </w:r>
                            <w:r w:rsidR="00D90D2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sides of A4 providing details of the work for which you are seeking an award. </w:t>
                            </w:r>
                            <w:r w:rsidR="00E72B04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Optional (but highly recommended), a collection of supporting files and web addresses that you may upload to our server to support your entry and provide more background information to the judges </w:t>
                            </w:r>
                            <w:r w:rsidR="00E317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seek</w:t>
                            </w:r>
                            <w:r w:rsidR="000E7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evidence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72B04" w:rsidRDefault="004C664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IMPACT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72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the initiative has improved service delivery or outcomes; preferably quantifiable measures</w:t>
                            </w:r>
                          </w:p>
                          <w:p w:rsidR="00D90D25" w:rsidRPr="000B5D06" w:rsidRDefault="004C664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COLLABORATION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Working across</w:t>
                            </w:r>
                            <w:r w:rsidRPr="004C66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organisations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/ or with other</w:t>
                            </w:r>
                            <w:r w:rsidRPr="004C66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organisations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insight / learnings from the work has or will be shared with other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organisations</w:t>
                            </w:r>
                            <w:proofErr w:type="spellEnd"/>
                          </w:p>
                          <w:p w:rsidR="00D90D25" w:rsidRDefault="004C664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66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CULTURAL CHANGES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0E71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the work has helped to change the culture to one of continuous improvement</w:t>
                            </w:r>
                          </w:p>
                          <w:p w:rsidR="004C664C" w:rsidRPr="000B5D06" w:rsidRDefault="004C664C" w:rsidP="000B5D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INNOVATION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What makes your work innovative for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/ or makes it innovative in the external operating environment</w:t>
                            </w:r>
                          </w:p>
                          <w:p w:rsidR="00D90D25" w:rsidRDefault="00D90D25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:rsidR="00D90D25" w:rsidRDefault="00D90D25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:rsidR="00D90D25" w:rsidRPr="0015113D" w:rsidRDefault="00D90D25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0.95pt;margin-top:-.3pt;width:773.25pt;height:1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">
                <v:textbox>
                  <w:txbxContent>
                    <w:p w:rsidR="00D90D25" w:rsidRPr="000E1620" w:rsidRDefault="003A1A13" w:rsidP="000E1620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  <w:t>S</w:t>
                      </w:r>
                      <w:r w:rsidR="00D90D25" w:rsidRPr="00E858D0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  <w:t xml:space="preserve">upporting </w:t>
                      </w:r>
                      <w:r w:rsidR="000E7114" w:rsidRPr="00E858D0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  <w:t>detail</w:t>
                      </w:r>
                      <w:r w:rsidR="000E7114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>. Y</w:t>
                      </w:r>
                      <w:r w:rsidR="003E7B39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>ou may submit up to 4</w:t>
                      </w:r>
                      <w:r w:rsidR="00D90D25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sides of A4 providing details of the work for which you are seeking an award. </w:t>
                      </w:r>
                      <w:r w:rsidR="00E72B04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Optional (but highly recommended), a collection of supporting files and web addresses that you may upload to our server to support your entry and provide more background information to the judges </w:t>
                      </w:r>
                      <w:r w:rsidR="00E31731"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</w:t>
                      </w:r>
                      <w:r w:rsidR="000E71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evidence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E72B04" w:rsidRDefault="004C664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IMPACT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E72B04">
                        <w:rPr>
                          <w:rFonts w:ascii="Arial" w:hAnsi="Arial" w:cs="Arial"/>
                          <w:sz w:val="20"/>
                          <w:szCs w:val="20"/>
                        </w:rPr>
                        <w:t>How the initiative has improved service delivery or outcomes; preferably quantifiable measures</w:t>
                      </w:r>
                    </w:p>
                    <w:p w:rsidR="00D90D25" w:rsidRPr="000B5D06" w:rsidRDefault="004C664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COLLABORATION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Working across</w:t>
                      </w:r>
                      <w:r w:rsidRPr="004C664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organisations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/ or with other</w:t>
                      </w:r>
                      <w:r w:rsidRPr="004C664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organisations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insight / learnings from the work has or will be shared with other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organisations</w:t>
                      </w:r>
                      <w:proofErr w:type="spellEnd"/>
                    </w:p>
                    <w:p w:rsidR="00D90D25" w:rsidRDefault="004C664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66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CULTURAL CHANGES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0E7114">
                        <w:rPr>
                          <w:rFonts w:ascii="Arial" w:hAnsi="Arial" w:cs="Arial"/>
                          <w:sz w:val="20"/>
                          <w:szCs w:val="20"/>
                        </w:rPr>
                        <w:t>How the work has helped to change the culture to one of continuous improvement</w:t>
                      </w:r>
                    </w:p>
                    <w:p w:rsidR="004C664C" w:rsidRPr="000B5D06" w:rsidRDefault="004C664C" w:rsidP="000B5D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INNOVATION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What makes your work innovative for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/ or makes it innovative in the external operating environment</w:t>
                      </w:r>
                    </w:p>
                    <w:p w:rsidR="00D90D25" w:rsidRDefault="00D90D25" w:rsidP="0015113D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:rsidR="00D90D25" w:rsidRDefault="00D90D25" w:rsidP="0015113D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  <w:p w:rsidR="00D90D25" w:rsidRPr="0015113D" w:rsidRDefault="00D90D25" w:rsidP="0015113D">
                      <w:pPr>
                        <w:autoSpaceDE w:val="0"/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13D" w:rsidRPr="00DE158C" w:rsidRDefault="0015113D">
      <w:pPr>
        <w:rPr>
          <w:rFonts w:ascii="Times New Roman" w:hAnsi="Times New Roman" w:cs="Times New Roman"/>
        </w:rPr>
      </w:pPr>
    </w:p>
    <w:p w:rsidR="0015113D" w:rsidRPr="00DE158C" w:rsidRDefault="0015113D">
      <w:pPr>
        <w:rPr>
          <w:rFonts w:ascii="Times New Roman" w:hAnsi="Times New Roman" w:cs="Times New Roman"/>
        </w:rPr>
      </w:pPr>
    </w:p>
    <w:p w:rsidR="000E1620" w:rsidRPr="00DE158C" w:rsidRDefault="000E1620">
      <w:pPr>
        <w:rPr>
          <w:rFonts w:ascii="Times New Roman" w:hAnsi="Times New Roman" w:cs="Times New Roman"/>
        </w:rPr>
      </w:pPr>
    </w:p>
    <w:p w:rsidR="0015113D" w:rsidRPr="00DE158C" w:rsidRDefault="0015113D">
      <w:pPr>
        <w:rPr>
          <w:rFonts w:ascii="Times New Roman" w:hAnsi="Times New Roman" w:cs="Times New Roman"/>
        </w:rPr>
      </w:pPr>
    </w:p>
    <w:p w:rsidR="00237099" w:rsidRPr="00DE158C" w:rsidRDefault="004C664C">
      <w:pPr>
        <w:rPr>
          <w:rFonts w:ascii="Times New Roman" w:hAnsi="Times New Roman" w:cs="Times New Roman"/>
        </w:rPr>
      </w:pPr>
      <w:r w:rsidRPr="00DE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-186856</wp:posOffset>
                </wp:positionH>
                <wp:positionV relativeFrom="paragraph">
                  <wp:posOffset>2881878</wp:posOffset>
                </wp:positionV>
                <wp:extent cx="9883472" cy="876300"/>
                <wp:effectExtent l="0" t="0" r="228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47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25" w:rsidRPr="001821E9" w:rsidRDefault="00D90D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821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Submission process</w:t>
                            </w:r>
                          </w:p>
                          <w:p w:rsidR="00D90D25" w:rsidRPr="003A1A13" w:rsidRDefault="00D90D25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821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Submissions must be received by </w:t>
                            </w: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1700 on</w:t>
                            </w:r>
                            <w:r w:rsidR="006C115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16 December </w:t>
                            </w:r>
                            <w:r w:rsidR="006C115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Applications </w:t>
                            </w:r>
                            <w:r w:rsidRPr="004467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may be sent electronically </w:t>
                            </w:r>
                            <w:r w:rsidRPr="004467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6" w:history="1">
                              <w:r w:rsidRPr="004467B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awards@icips.org</w:t>
                              </w:r>
                            </w:hyperlink>
                            <w:r w:rsidRPr="004467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or by post to Highfield, North Street, </w:t>
                            </w:r>
                            <w:proofErr w:type="spellStart"/>
                            <w:r w:rsidRPr="004467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>Driffield</w:t>
                            </w:r>
                            <w:proofErr w:type="spellEnd"/>
                            <w:r w:rsidRPr="004467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>, YO25 6AS.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There is no entry fee</w:t>
                            </w:r>
                            <w:r w:rsidRPr="000E1620"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  <w:r w:rsidR="003A1A13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You will be notified of the outcome by</w:t>
                            </w:r>
                            <w:r w:rsidR="0087529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00348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4 January 2019</w:t>
                            </w:r>
                            <w:r w:rsidRPr="001821E9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90D25" w:rsidRPr="000E1620" w:rsidRDefault="00D90D25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4.7pt;margin-top:226.9pt;width:778.2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+xLQIAAFg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">
                <v:textbox>
                  <w:txbxContent>
                    <w:p w:rsidR="00D90D25" w:rsidRPr="001821E9" w:rsidRDefault="00D90D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821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Submission process</w:t>
                      </w:r>
                    </w:p>
                    <w:p w:rsidR="00D90D25" w:rsidRPr="003A1A13" w:rsidRDefault="00D90D25">
                      <w:pP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1821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Submissions must be received by </w:t>
                      </w: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1700 on</w:t>
                      </w:r>
                      <w:r w:rsidR="006C115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16 December </w:t>
                      </w:r>
                      <w:r w:rsidR="006C115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2018</w:t>
                      </w:r>
                      <w:bookmarkStart w:id="1" w:name="_GoBack"/>
                      <w:bookmarkEnd w:id="1"/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Applications </w:t>
                      </w:r>
                      <w:r w:rsidRPr="004467B6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may be sent electronically </w:t>
                      </w:r>
                      <w:r w:rsidRPr="004467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7" w:history="1">
                        <w:r w:rsidRPr="004467B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awards@icips.org</w:t>
                        </w:r>
                      </w:hyperlink>
                      <w:r w:rsidRPr="004467B6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or by post to Highfield, North Street, </w:t>
                      </w:r>
                      <w:proofErr w:type="spellStart"/>
                      <w:r w:rsidRPr="004467B6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>Driffield</w:t>
                      </w:r>
                      <w:proofErr w:type="spellEnd"/>
                      <w:r w:rsidRPr="004467B6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>, YO25 6AS.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There is no entry fee</w:t>
                      </w:r>
                      <w:r w:rsidRPr="000E1620">
                        <w:rPr>
                          <w:rFonts w:ascii="Arial" w:eastAsia="Arial" w:hAnsi="Arial" w:cs="Arial"/>
                          <w:b/>
                          <w:i/>
                          <w:sz w:val="20"/>
                          <w:szCs w:val="20"/>
                          <w:lang w:bidi="en-US"/>
                        </w:rPr>
                        <w:t>.</w:t>
                      </w:r>
                      <w:r w:rsidR="003A1A13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You will be notified of the outcome by</w:t>
                      </w:r>
                      <w:r w:rsidR="0087529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2</w:t>
                      </w:r>
                      <w:r w:rsidR="0000348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4 January 2019</w:t>
                      </w:r>
                      <w:r w:rsidRPr="001821E9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90D25" w:rsidRPr="000E1620" w:rsidRDefault="00D90D25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-178407</wp:posOffset>
                </wp:positionH>
                <wp:positionV relativeFrom="paragraph">
                  <wp:posOffset>599302</wp:posOffset>
                </wp:positionV>
                <wp:extent cx="9875934" cy="2066925"/>
                <wp:effectExtent l="0" t="0" r="1143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934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0E" w:rsidRDefault="00D90D25" w:rsidP="000E7114">
                            <w:pPr>
                              <w:shd w:val="clear" w:color="auto" w:fill="FFFFFF"/>
                              <w:spacing w:before="100" w:beforeAutospacing="1" w:after="120" w:line="312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Terms &amp; conditions</w:t>
                            </w:r>
                            <w:r w:rsidR="009119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1190E">
                              <w:t>These Conditions of Award set out the s</w:t>
                            </w:r>
                            <w:r w:rsidR="00003489">
                              <w:t>tandard terms and conditions applicable to</w:t>
                            </w:r>
                            <w:r w:rsidR="0091190E">
                              <w:t xml:space="preserve"> all</w:t>
                            </w:r>
                          </w:p>
                          <w:p w:rsidR="00D90D25" w:rsidRPr="004C664C" w:rsidRDefault="00003489" w:rsidP="00D90D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>If shortlisted the applicant</w:t>
                            </w:r>
                            <w:r w:rsidR="00D90D25" w:rsidRPr="00D90D2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agree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>s</w:t>
                            </w:r>
                            <w:r w:rsidR="00D90D25" w:rsidRPr="00D90D2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to send at least one representative to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attend the annual conference to be held March 2019; where final judging will take place. You will be asked to bring posters, photographs, or other information to illustrate your application. You will be provided with a trestle table to exhibit on. Citizen improvers are not expected to exhibit.</w:t>
                            </w:r>
                            <w:r w:rsidR="004C664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en-US"/>
                              </w:rPr>
                              <w:t xml:space="preserve"> Failure to attend will result in automatic disqualification.</w:t>
                            </w:r>
                          </w:p>
                          <w:p w:rsidR="004C664C" w:rsidRPr="00D90D25" w:rsidRDefault="004C664C" w:rsidP="004C66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312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The applicant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agree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that the application can be shared with </w:t>
                            </w:r>
                            <w:proofErr w:type="spellStart"/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ICiPS</w:t>
                            </w:r>
                            <w:proofErr w:type="spellEnd"/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members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via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ICiPS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data base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664C" w:rsidRPr="004C664C" w:rsidRDefault="004C664C" w:rsidP="004C66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312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The applicant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agree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to take part in publicity.  </w:t>
                            </w:r>
                          </w:p>
                          <w:p w:rsidR="004C664C" w:rsidRDefault="004C664C" w:rsidP="004C66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20" w:line="312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Consultants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not submit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applications based on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work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commissioned by </w:t>
                            </w: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another </w:t>
                            </w:r>
                            <w:proofErr w:type="spellStart"/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without providing ev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idence of their express consent and clarification of who the award is to be made to.</w:t>
                            </w:r>
                          </w:p>
                          <w:p w:rsidR="004C664C" w:rsidRPr="004C664C" w:rsidRDefault="004C664C" w:rsidP="004C66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90D25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The judge’s decision is final.</w:t>
                            </w:r>
                          </w:p>
                          <w:p w:rsidR="004C664C" w:rsidRPr="00D90D25" w:rsidRDefault="004C664C" w:rsidP="004C664C">
                            <w:pPr>
                              <w:pStyle w:val="ListParagraph"/>
                              <w:shd w:val="clear" w:color="auto" w:fill="FFFFFF"/>
                              <w:spacing w:before="100" w:beforeAutospacing="1" w:after="120" w:line="312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4C664C" w:rsidRPr="004C664C" w:rsidRDefault="004C664C" w:rsidP="004C664C">
                            <w:pPr>
                              <w:ind w:left="36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:rsidR="00D90D25" w:rsidRDefault="00D90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-14.05pt;margin-top:47.2pt;width:777.65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" fillcolor="white [3201]" strokeweight=".5pt">
                <v:textbox>
                  <w:txbxContent>
                    <w:p w:rsidR="0091190E" w:rsidRDefault="00D90D25" w:rsidP="000E7114">
                      <w:pPr>
                        <w:shd w:val="clear" w:color="auto" w:fill="FFFFFF"/>
                        <w:spacing w:before="100" w:beforeAutospacing="1" w:after="120" w:line="312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>Terms &amp; conditions</w:t>
                      </w:r>
                      <w:r w:rsidR="0091190E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 xml:space="preserve">. </w:t>
                      </w:r>
                      <w:r w:rsidR="0091190E">
                        <w:t>These Conditions of Award set out the s</w:t>
                      </w:r>
                      <w:r w:rsidR="00003489">
                        <w:t>tandard terms and conditions applicable to</w:t>
                      </w:r>
                      <w:r w:rsidR="0091190E">
                        <w:t xml:space="preserve"> all</w:t>
                      </w:r>
                    </w:p>
                    <w:p w:rsidR="00D90D25" w:rsidRPr="004C664C" w:rsidRDefault="00003489" w:rsidP="00D90D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>If shortlisted the applicant</w:t>
                      </w:r>
                      <w:r w:rsidR="00D90D25" w:rsidRPr="00D90D25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agree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>s</w:t>
                      </w:r>
                      <w:r w:rsidR="00D90D25" w:rsidRPr="00D90D25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to send at least one representative to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attend the annual conference to be held March 2019; where final judging will take place. You will be asked to bring posters, photographs, or other information to illustrate your application. You will be provided with a trestle table to exhibit on. Citizen improvers are not expected to exhibit.</w:t>
                      </w:r>
                      <w:r w:rsidR="004C664C">
                        <w:rPr>
                          <w:rFonts w:ascii="Arial" w:eastAsia="Arial" w:hAnsi="Arial" w:cs="Arial"/>
                          <w:sz w:val="20"/>
                          <w:szCs w:val="20"/>
                          <w:lang w:bidi="en-US"/>
                        </w:rPr>
                        <w:t xml:space="preserve"> Failure to attend will result in automatic disqualification.</w:t>
                      </w:r>
                    </w:p>
                    <w:p w:rsidR="004C664C" w:rsidRPr="00D90D25" w:rsidRDefault="004C664C" w:rsidP="004C66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312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The applicant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agree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s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that the application can be shared with </w:t>
                      </w:r>
                      <w:proofErr w:type="spellStart"/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ICiPS</w:t>
                      </w:r>
                      <w:proofErr w:type="spellEnd"/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members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via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ICiPS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data base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.</w:t>
                      </w:r>
                    </w:p>
                    <w:p w:rsidR="004C664C" w:rsidRPr="004C664C" w:rsidRDefault="004C664C" w:rsidP="004C66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312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The applicant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agree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s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to take part in publicity.  </w:t>
                      </w:r>
                    </w:p>
                    <w:p w:rsidR="004C664C" w:rsidRDefault="004C664C" w:rsidP="004C66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20" w:line="312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Consultants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may 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not submit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applications based on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work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commissioned by </w:t>
                      </w: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another </w:t>
                      </w:r>
                      <w:proofErr w:type="spellStart"/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 xml:space="preserve"> without providing ev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idence of their express consent and clarification of who the award is to be made to.</w:t>
                      </w:r>
                    </w:p>
                    <w:p w:rsidR="004C664C" w:rsidRPr="004C664C" w:rsidRDefault="004C664C" w:rsidP="004C66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</w:pPr>
                      <w:r w:rsidRPr="00D90D25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The judge’s decision is final.</w:t>
                      </w:r>
                    </w:p>
                    <w:p w:rsidR="004C664C" w:rsidRPr="00D90D25" w:rsidRDefault="004C664C" w:rsidP="004C664C">
                      <w:pPr>
                        <w:pStyle w:val="ListParagraph"/>
                        <w:shd w:val="clear" w:color="auto" w:fill="FFFFFF"/>
                        <w:spacing w:before="100" w:beforeAutospacing="1" w:after="120" w:line="312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4C664C" w:rsidRPr="004C664C" w:rsidRDefault="004C664C" w:rsidP="004C664C">
                      <w:pPr>
                        <w:ind w:left="360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</w:pPr>
                    </w:p>
                    <w:p w:rsidR="00D90D25" w:rsidRDefault="00D90D25"/>
                  </w:txbxContent>
                </v:textbox>
                <w10:wrap anchorx="margin"/>
              </v:shape>
            </w:pict>
          </mc:Fallback>
        </mc:AlternateContent>
      </w:r>
      <w:r w:rsidR="00003489" w:rsidRPr="00DE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-234564</wp:posOffset>
                </wp:positionH>
                <wp:positionV relativeFrom="paragraph">
                  <wp:posOffset>4200608</wp:posOffset>
                </wp:positionV>
                <wp:extent cx="9843715" cy="798830"/>
                <wp:effectExtent l="0" t="0" r="24765" b="203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1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489" w:rsidRDefault="003A1A13" w:rsidP="0015113D">
                            <w:pPr>
                              <w:shd w:val="clear" w:color="auto" w:fill="FFFFFF"/>
                              <w:spacing w:before="100" w:beforeAutospacing="1" w:after="100" w:afterAutospacing="1" w:line="312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="00D90D25" w:rsidRPr="009E231F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ign to confirm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agreement to the terms and conditions   </w:t>
                            </w:r>
                          </w:p>
                          <w:p w:rsidR="00D90D25" w:rsidRPr="009E231F" w:rsidRDefault="00003489" w:rsidP="0015113D">
                            <w:pPr>
                              <w:shd w:val="clear" w:color="auto" w:fill="FFFFFF"/>
                              <w:spacing w:before="100" w:beforeAutospacing="1" w:after="100" w:afterAutospacing="1" w:line="312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1A13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Name …………………………………………………….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Signature …………………………………………..Position…………………………………Date…………………………….</w:t>
                            </w:r>
                          </w:p>
                          <w:p w:rsidR="00D90D25" w:rsidRPr="0015113D" w:rsidRDefault="00D90D25" w:rsidP="0015113D">
                            <w:pPr>
                              <w:autoSpaceDE w:val="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8.45pt;margin-top:330.75pt;width:775.1pt;height:62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aGLQ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">
                <v:textbox>
                  <w:txbxContent>
                    <w:p w:rsidR="00003489" w:rsidRDefault="003A1A13" w:rsidP="0015113D">
                      <w:pPr>
                        <w:shd w:val="clear" w:color="auto" w:fill="FFFFFF"/>
                        <w:spacing w:before="100" w:beforeAutospacing="1" w:after="100" w:afterAutospacing="1" w:line="312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>S</w:t>
                      </w:r>
                      <w:r w:rsidR="00D90D25" w:rsidRPr="009E231F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>ign to confirm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 xml:space="preserve"> agreement to the terms and conditions   </w:t>
                      </w:r>
                    </w:p>
                    <w:p w:rsidR="00D90D25" w:rsidRPr="009E231F" w:rsidRDefault="00003489" w:rsidP="0015113D">
                      <w:pPr>
                        <w:shd w:val="clear" w:color="auto" w:fill="FFFFFF"/>
                        <w:spacing w:before="100" w:beforeAutospacing="1" w:after="100" w:afterAutospacing="1" w:line="312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3A1A13"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>Name …………………………………………………….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0"/>
                          <w:szCs w:val="20"/>
                        </w:rPr>
                        <w:t xml:space="preserve"> Signature …………………………………………..Position…………………………………Date…………………………….</w:t>
                      </w:r>
                    </w:p>
                    <w:p w:rsidR="00D90D25" w:rsidRPr="0015113D" w:rsidRDefault="00D90D25" w:rsidP="0015113D">
                      <w:pPr>
                        <w:autoSpaceDE w:val="0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63D" w:rsidRPr="00DE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5700395</wp:posOffset>
                </wp:positionV>
                <wp:extent cx="6981825" cy="1179195"/>
                <wp:effectExtent l="9525" t="9525" r="952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25" w:rsidRPr="0015113D" w:rsidRDefault="00D90D25" w:rsidP="00E26E70">
                            <w:pPr>
                              <w:autoSpaceDE w:val="0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</w:rPr>
                              <w:t>Return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57pt;margin-top:448.85pt;width:549.75pt;height:9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">
                <v:textbox>
                  <w:txbxContent>
                    <w:p w:rsidR="00D90D25" w:rsidRPr="0015113D" w:rsidRDefault="00D90D25" w:rsidP="00E26E70">
                      <w:pPr>
                        <w:autoSpaceDE w:val="0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</w:rPr>
                        <w:t>Return to: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099" w:rsidRPr="00DE158C" w:rsidSect="009D7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2A6"/>
    <w:multiLevelType w:val="hybridMultilevel"/>
    <w:tmpl w:val="7788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6E9"/>
    <w:multiLevelType w:val="hybridMultilevel"/>
    <w:tmpl w:val="1DE2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FDB"/>
    <w:multiLevelType w:val="hybridMultilevel"/>
    <w:tmpl w:val="F586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6A84"/>
    <w:multiLevelType w:val="multilevel"/>
    <w:tmpl w:val="19B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34DB0"/>
    <w:multiLevelType w:val="hybridMultilevel"/>
    <w:tmpl w:val="BAD4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7E52"/>
    <w:multiLevelType w:val="hybridMultilevel"/>
    <w:tmpl w:val="F586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B0F3D"/>
    <w:multiLevelType w:val="multilevel"/>
    <w:tmpl w:val="745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D"/>
    <w:rsid w:val="000021A9"/>
    <w:rsid w:val="00003489"/>
    <w:rsid w:val="00005D54"/>
    <w:rsid w:val="00021441"/>
    <w:rsid w:val="000B5D06"/>
    <w:rsid w:val="000E1620"/>
    <w:rsid w:val="000E7114"/>
    <w:rsid w:val="00112D9D"/>
    <w:rsid w:val="001326A1"/>
    <w:rsid w:val="00132E78"/>
    <w:rsid w:val="001428D3"/>
    <w:rsid w:val="0015113D"/>
    <w:rsid w:val="001821E9"/>
    <w:rsid w:val="001F2803"/>
    <w:rsid w:val="00237099"/>
    <w:rsid w:val="00245083"/>
    <w:rsid w:val="002958F1"/>
    <w:rsid w:val="00311038"/>
    <w:rsid w:val="003A1A13"/>
    <w:rsid w:val="003E7B39"/>
    <w:rsid w:val="00436F94"/>
    <w:rsid w:val="0044568A"/>
    <w:rsid w:val="004467B6"/>
    <w:rsid w:val="004C386A"/>
    <w:rsid w:val="004C664C"/>
    <w:rsid w:val="00504EB9"/>
    <w:rsid w:val="00525368"/>
    <w:rsid w:val="005430B5"/>
    <w:rsid w:val="00570151"/>
    <w:rsid w:val="00590E6A"/>
    <w:rsid w:val="005A1823"/>
    <w:rsid w:val="005C707F"/>
    <w:rsid w:val="006B039C"/>
    <w:rsid w:val="006B3411"/>
    <w:rsid w:val="006C1159"/>
    <w:rsid w:val="007721B9"/>
    <w:rsid w:val="007F061B"/>
    <w:rsid w:val="00820CF7"/>
    <w:rsid w:val="00875295"/>
    <w:rsid w:val="008E3BC9"/>
    <w:rsid w:val="008F470C"/>
    <w:rsid w:val="0091190E"/>
    <w:rsid w:val="00973A80"/>
    <w:rsid w:val="0098381C"/>
    <w:rsid w:val="009A537F"/>
    <w:rsid w:val="009D59C9"/>
    <w:rsid w:val="009D7E04"/>
    <w:rsid w:val="009E231F"/>
    <w:rsid w:val="00A12217"/>
    <w:rsid w:val="00A46420"/>
    <w:rsid w:val="00A74A6C"/>
    <w:rsid w:val="00A83BCC"/>
    <w:rsid w:val="00AC0C50"/>
    <w:rsid w:val="00AC18D4"/>
    <w:rsid w:val="00B45F7B"/>
    <w:rsid w:val="00B501E8"/>
    <w:rsid w:val="00B536AF"/>
    <w:rsid w:val="00B67892"/>
    <w:rsid w:val="00B93274"/>
    <w:rsid w:val="00BB4054"/>
    <w:rsid w:val="00C3085E"/>
    <w:rsid w:val="00C62A19"/>
    <w:rsid w:val="00CA59D6"/>
    <w:rsid w:val="00CC426A"/>
    <w:rsid w:val="00CC4406"/>
    <w:rsid w:val="00CE594A"/>
    <w:rsid w:val="00D052FE"/>
    <w:rsid w:val="00D4463D"/>
    <w:rsid w:val="00D90D25"/>
    <w:rsid w:val="00DB3F4C"/>
    <w:rsid w:val="00DB5F32"/>
    <w:rsid w:val="00DC5196"/>
    <w:rsid w:val="00DD39B4"/>
    <w:rsid w:val="00DE158C"/>
    <w:rsid w:val="00E26E70"/>
    <w:rsid w:val="00E31731"/>
    <w:rsid w:val="00E72B04"/>
    <w:rsid w:val="00E858D0"/>
    <w:rsid w:val="00EA22BB"/>
    <w:rsid w:val="00F44C2A"/>
    <w:rsid w:val="00F86087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8B311-3BDC-4A2E-BFB8-44A696F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13D"/>
    <w:pPr>
      <w:spacing w:before="200"/>
      <w:ind w:left="720" w:right="144"/>
      <w:contextualSpacing/>
    </w:pPr>
    <w:rPr>
      <w:color w:val="262626" w:themeColor="text1" w:themeTint="D9"/>
      <w:lang w:val="en-US"/>
    </w:rPr>
  </w:style>
  <w:style w:type="table" w:styleId="TableGrid">
    <w:name w:val="Table Grid"/>
    <w:basedOn w:val="TableNormal"/>
    <w:uiPriority w:val="59"/>
    <w:rsid w:val="00E2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2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ci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ci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debbie simpson</cp:lastModifiedBy>
  <cp:revision>19</cp:revision>
  <dcterms:created xsi:type="dcterms:W3CDTF">2018-05-01T18:31:00Z</dcterms:created>
  <dcterms:modified xsi:type="dcterms:W3CDTF">2018-05-02T06:56:00Z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